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bookmarkStart w:id="0" w:name="_GoBack"/>
      <w:bookmarkEnd w:id="0"/>
      <w:r w:rsidRPr="00A80FEE">
        <w:rPr>
          <w:rStyle w:val="Zwaar"/>
          <w:rFonts w:ascii="Arial" w:hAnsi="Arial" w:cs="Arial"/>
          <w:sz w:val="20"/>
          <w:szCs w:val="20"/>
        </w:rPr>
        <w:t>Bijlage I: Modelformulier voor herroeping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  <w:t>[ naam ondernemer]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geografisch adres ondernemer]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faxnummer ondernemer, indien beschikbaar]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e-mailadres of elektronisch adres van ondernemer]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9D48EE" w:rsidRDefault="00672E90"/>
    <w:sectPr w:rsidR="009D48EE" w:rsidSect="001720E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672E9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672E90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672E90">
    <w:pPr>
      <w:pStyle w:val="Voetteks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672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672E90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672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D28F461D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Emma Muskens</cp:lastModifiedBy>
  <cp:revision>1</cp:revision>
  <dcterms:created xsi:type="dcterms:W3CDTF">2016-02-03T10:02:00Z</dcterms:created>
  <dcterms:modified xsi:type="dcterms:W3CDTF">2016-02-03T10:03:00Z</dcterms:modified>
</cp:coreProperties>
</file>